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AE" w:rsidRPr="00830CAE" w:rsidRDefault="00830CAE" w:rsidP="00830C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b/>
          <w:sz w:val="28"/>
          <w:szCs w:val="28"/>
          <w:lang w:val="uk-UA"/>
        </w:rPr>
        <w:t>КОРИТЬКО ТЕТЯНА ЮРІЇВНА</w:t>
      </w:r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економічних наук, доцент,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економіки та менеджменту Донецького інституту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ПрАТ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«ВНЗ «МАУП».</w:t>
      </w:r>
    </w:p>
    <w:p w:rsidR="00830CAE" w:rsidRPr="00830CAE" w:rsidRDefault="00830CAE" w:rsidP="00830CAE">
      <w:pPr>
        <w:spacing w:after="0"/>
        <w:ind w:firstLine="567"/>
        <w:jc w:val="both"/>
        <w:rPr>
          <w:rFonts w:ascii="Times New Roman" w:hAnsi="Times New Roman" w:cs="Times New Roman"/>
          <w:color w:val="212630"/>
          <w:sz w:val="28"/>
          <w:szCs w:val="28"/>
          <w:shd w:val="clear" w:color="auto" w:fill="FFFFFF"/>
          <w:lang w:val="uk-UA"/>
        </w:rPr>
      </w:pPr>
      <w:r w:rsidRPr="00830CAE">
        <w:rPr>
          <w:rFonts w:ascii="Times New Roman" w:hAnsi="Times New Roman" w:cs="Times New Roman"/>
          <w:color w:val="212630"/>
          <w:sz w:val="28"/>
          <w:szCs w:val="28"/>
          <w:shd w:val="clear" w:color="auto" w:fill="FFFFFF"/>
          <w:lang w:val="uk-UA"/>
        </w:rPr>
        <w:t>Автор понад 100 наукових публікацій, навчальних і методичних посібників. </w:t>
      </w:r>
    </w:p>
    <w:p w:rsidR="00830CAE" w:rsidRPr="00830CAE" w:rsidRDefault="00830CAE" w:rsidP="00830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sz w:val="28"/>
          <w:szCs w:val="28"/>
          <w:lang w:val="uk-UA"/>
        </w:rPr>
        <w:t>У 2005 році захистила дисертацію на здобуття наукового ступеня кандидата економічних наук за спеціальністю 08.06.01 – Економіка, організація і управління підприємствами.</w:t>
      </w:r>
    </w:p>
    <w:p w:rsidR="00830CAE" w:rsidRPr="00830CAE" w:rsidRDefault="00830CAE" w:rsidP="00830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sz w:val="28"/>
          <w:szCs w:val="28"/>
          <w:lang w:val="uk-UA"/>
        </w:rPr>
        <w:t>У 2013 році присвоєно вчене звання доцента кафедри фінанси.</w:t>
      </w:r>
    </w:p>
    <w:p w:rsidR="00830CAE" w:rsidRPr="00830CAE" w:rsidRDefault="00830CAE" w:rsidP="00830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CAE" w:rsidRPr="00830CAE" w:rsidRDefault="00830CAE" w:rsidP="00830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Дисципліни: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фінанси, економіка та організація інноваційної діяльності, економіка промислових підприємств.</w:t>
      </w:r>
    </w:p>
    <w:p w:rsidR="00830CAE" w:rsidRPr="00830CAE" w:rsidRDefault="00830CAE" w:rsidP="00830CA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66B" w:rsidRPr="00830CAE" w:rsidRDefault="00830CAE" w:rsidP="00830CA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b/>
          <w:sz w:val="28"/>
          <w:szCs w:val="28"/>
          <w:lang w:val="uk-UA"/>
        </w:rPr>
        <w:t>НАУКОВА ДІЯЛЬНІСТЬ</w:t>
      </w:r>
    </w:p>
    <w:p w:rsidR="00B1110B" w:rsidRPr="00830CAE" w:rsidRDefault="00B1110B" w:rsidP="00830C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B1110B" w:rsidRPr="00830CAE" w:rsidRDefault="00B20A86" w:rsidP="00830CAE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Монографії</w:t>
      </w:r>
      <w:r w:rsidR="00B1110B"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30CAE" w:rsidRPr="00830CAE" w:rsidRDefault="00B20A86" w:rsidP="00830CAE">
      <w:pPr>
        <w:pStyle w:val="a3"/>
        <w:widowControl w:val="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Т.Ю.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Cтійкий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підприємств у міжнародному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економічнму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просторі: монографія / за редакцією Ареф’євої О. В. К.: ФОП «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Маслаков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», 2018. 363с.</w:t>
      </w:r>
    </w:p>
    <w:p w:rsidR="00703A2A" w:rsidRPr="00830CAE" w:rsidRDefault="00872866" w:rsidP="00830CAE">
      <w:pPr>
        <w:pStyle w:val="a3"/>
        <w:widowControl w:val="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Т.Ю. Інвестиційна активність підприємств з виробництва продукції з високою доданою вартістю в умовах обмежених ринків: парадигма та механізми забезпечення: монографія / Н.Ю. Брюховецька, І.П.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Булєєв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та ін.; НАН України, Ін-т економіки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пром-сті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Київ, 2019. 388 с.</w:t>
      </w:r>
    </w:p>
    <w:p w:rsidR="002C673B" w:rsidRPr="00830CAE" w:rsidRDefault="002C673B" w:rsidP="00830C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73B" w:rsidRPr="00830CAE" w:rsidRDefault="002C673B" w:rsidP="00830CA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періодичних виданнях, які включені до </w:t>
      </w:r>
      <w:proofErr w:type="spellStart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наукометричних</w:t>
      </w:r>
      <w:proofErr w:type="spellEnd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баз, рекомендованих МОН, зокрема </w:t>
      </w:r>
      <w:proofErr w:type="spellStart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Scopus</w:t>
      </w:r>
      <w:proofErr w:type="spellEnd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або </w:t>
      </w:r>
      <w:proofErr w:type="spellStart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Web</w:t>
      </w:r>
      <w:proofErr w:type="spellEnd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Science</w:t>
      </w:r>
      <w:proofErr w:type="spellEnd"/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93CE0" w:rsidRPr="00830CAE" w:rsidRDefault="002C673B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830C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Bogutska</w:t>
      </w:r>
      <w:proofErr w:type="spellEnd"/>
      <w:r w:rsidRPr="00830C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O., </w:t>
      </w:r>
      <w:proofErr w:type="spellStart"/>
      <w:r w:rsidRPr="00830C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Pіletska</w:t>
      </w:r>
      <w:proofErr w:type="spellEnd"/>
      <w:r w:rsidRPr="00830C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S. 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organizational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mechanism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encouraging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investment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Baltic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Studies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4 (2018)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5,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December</w:t>
      </w:r>
      <w:proofErr w:type="spellEnd"/>
    </w:p>
    <w:p w:rsidR="00193CE0" w:rsidRPr="00830CAE" w:rsidRDefault="00193CE0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830C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Pіletska</w:t>
      </w:r>
      <w:proofErr w:type="spellEnd"/>
      <w:r w:rsidRPr="00830C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S. 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Improvement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tax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communities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context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budget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decentralization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Technology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audit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production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reserves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2018. № 5(43). C.25-29</w:t>
      </w:r>
    </w:p>
    <w:p w:rsidR="003B463C" w:rsidRPr="00830CAE" w:rsidRDefault="00193CE0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Ivan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Buleev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Natalya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Yе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Bryukhovetskaya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Tetyana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Olena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N.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Kruk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Regional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Investment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Montenegrin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Economics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15,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3 (2019), р. 113-124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463C" w:rsidRPr="00830CAE" w:rsidRDefault="003B463C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Bryukhovetskaya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Natalya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Ye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Tetyana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instruments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choosing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sustainable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INDEPENDENT JOURNAL OF MANAGEMENT &amp; PRODUCTION (IJM&amp;P),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2020.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lastRenderedPageBreak/>
        <w:t>Vol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11,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6. Р. 1814-1829</w:t>
      </w:r>
    </w:p>
    <w:p w:rsidR="00193CE0" w:rsidRPr="00830CAE" w:rsidRDefault="00193CE0" w:rsidP="00830CA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2866" w:rsidRPr="00830CAE" w:rsidRDefault="00872866" w:rsidP="00830CA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у наукових фахових виданнях:</w:t>
      </w:r>
    </w:p>
    <w:p w:rsidR="00872866" w:rsidRPr="00830CAE" w:rsidRDefault="00872866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Корытько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193CE0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добавленной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стоимости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машиностроительных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предприятий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Экономика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промышленности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2018. №1. С. 115-128</w:t>
      </w:r>
    </w:p>
    <w:p w:rsidR="00872866" w:rsidRPr="00830CAE" w:rsidRDefault="00872866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193CE0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Ю. Мотиви та методи мотивації інвестиційної активності підприємств.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Економічний вісник Донбасу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, 2018. № 2 (52). С. 201-206</w:t>
      </w:r>
    </w:p>
    <w:p w:rsidR="002C673B" w:rsidRPr="00830CAE" w:rsidRDefault="00872866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193CE0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Ю. Мотивація та стимулювання інноваційно-інвестиційної активності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Бізнес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2018. №5. C. 234–240.</w:t>
      </w:r>
    </w:p>
    <w:p w:rsidR="002C673B" w:rsidRPr="00830CAE" w:rsidRDefault="002C673B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193CE0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Ю. Методика комплексної оцінки антикризового потенціалу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Економіка промисловості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, 2018. №3. С. 76-91</w:t>
      </w:r>
    </w:p>
    <w:p w:rsidR="00193CE0" w:rsidRPr="00830CAE" w:rsidRDefault="002C673B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193CE0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Ю. Ефективність управління підприємством, підходи та методи щодо її оцінки.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Проблеми системного підходу в економіці: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збірник наук. Праць, 2018. Вип. 5(67). С. 100-106</w:t>
      </w:r>
    </w:p>
    <w:p w:rsidR="00830CAE" w:rsidRPr="00830CAE" w:rsidRDefault="00193CE0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Система адаптивного управління підприємством в умовах мінливого зовнішнього середовища.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Бізнес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2018. №12. C. 435-441</w:t>
      </w:r>
    </w:p>
    <w:p w:rsidR="00830CAE" w:rsidRPr="00830CAE" w:rsidRDefault="00830CAE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Pіletska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House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Katowice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2019. р. 301-310</w:t>
      </w:r>
    </w:p>
    <w:p w:rsidR="00830CAE" w:rsidRPr="00830CAE" w:rsidRDefault="00830CAE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 Цифрова економіка та її вплив на конкурентоспроможність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Конкурентоспроможність підприємств у міжнародному цифровому просторі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: монографія / за редакцією Ареф'євої О.В.  К.: ФОП «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Маслаков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», 2019. С. 77-85. </w:t>
      </w:r>
    </w:p>
    <w:p w:rsidR="003B463C" w:rsidRPr="00830CAE" w:rsidRDefault="003B463C" w:rsidP="00830CAE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Т.Ю., Осадча Н. В.,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Толмачова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Г. Ф. Проблеми розвитку малого та середнього бізнесу.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Економічний вісник Донбасу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.  2020.  № 2 (60).  С. 4-9.</w:t>
      </w:r>
    </w:p>
    <w:p w:rsidR="000039AA" w:rsidRPr="00830CAE" w:rsidRDefault="000039AA" w:rsidP="00830CAE">
      <w:pPr>
        <w:pStyle w:val="a3"/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CAE" w:rsidRPr="00830CAE" w:rsidRDefault="00830CAE" w:rsidP="00830CA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тематики:</w:t>
      </w:r>
    </w:p>
    <w:p w:rsidR="000039AA" w:rsidRPr="00830CAE" w:rsidRDefault="000039AA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Методи оцінки потенціалу конкурентоспроможності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Корпоративні фінанси: соціально-економічні, організаційно-правові та інституціональні аспекти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(16 березня 2017 р., м. Київ). Київ : Національній авіаційний університет, 2017. С. 26–27.</w:t>
      </w:r>
    </w:p>
    <w:p w:rsidR="000039AA" w:rsidRPr="00830CAE" w:rsidRDefault="000039AA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Фактори формування потенціалу конкуре</w:t>
      </w:r>
      <w:r w:rsidR="00830CAE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нтоспроможності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Модернізація фінансово-кредитної системи України</w:t>
      </w:r>
      <w:r w:rsidR="00830CAE" w:rsidRPr="00830CA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830CAE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Виклики глобалізації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0CAE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матеріали Всеукраїнської науково-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практичної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(24 березня 2017 року).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Кривий Ріг: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ДонНУЕТ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ім. М.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Туган-Барановського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2017. – С.161-164</w:t>
      </w:r>
    </w:p>
    <w:p w:rsidR="000039AA" w:rsidRPr="00830CAE" w:rsidRDefault="000039AA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Фактори формування потенціалу конкурентоспроможності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Модернізація фінансово-кредитної системи України: Виклики глобалізації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Всеукраїнської науково-практичної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(24 березня 2017 року). Кривий Ріг: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ДонНУЕТ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ім. М.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Туган-Барановського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, 2017. С.161-164</w:t>
      </w:r>
    </w:p>
    <w:p w:rsidR="00ED2A9F" w:rsidRPr="00830CAE" w:rsidRDefault="000039AA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Оцінка конкурентоспроможності промислових підприємств.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Модернізація фінансово-кредитної системи України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Виклики глобалізації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Всеукраїнської науково-практичної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інтернет-конфере</w:t>
      </w:r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нції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(23-24 березня 2017 року).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Херсон, 2017. С.70-71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Інституційні аспекти діяльності підприємств, що виробляють продукцію з високою доданою вартістю.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Фінанси: теорія та практика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(16 листопада 2017 р., м. Київ). Київ:  Національній авіаційний університет, 2017. С. 24-25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Фактори, що впливають на рівень потенціалу конкурентоспроможності підприємств.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бухгалтерського обліку і аудиту в сьогоденні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(21 грудні 2017 р., м. Київ). Національній авіаційний університет, 2017. – С. 48-49.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Forming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steady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Collection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articles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Verlag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SWG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imex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GmbH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Nürnberg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Deutschland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2017. P. 152-156.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Стан інноваційного розвитку.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Інноваційний менеджмент як наука управління інноваціями та фінансування інноваційних підприємств в Україні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(13 квітня 2018 - Київ: ДУ «Інститут досліджень науково-технічного потенціалу та історії науки ім. Г.М.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Доброва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України», 2018. С. 65-70.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Ю. Мотивація та стимулювання інвестиційної активності підприємства. Корпоративні фінанси: соціально-економічні, організаційно-правові та інституційні аспекти: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(15 березня 2018 р., м. Київ)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Національній авіаційний університет, 2018. С. 48-49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Investment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operation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EU.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Proceedings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XХVІ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Internationalscientific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conference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New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trends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world‖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Morrisville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Lulu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., 2018. PP. 36-40.</w:t>
      </w:r>
    </w:p>
    <w:p w:rsidR="00ED2A9F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sz w:val="28"/>
          <w:szCs w:val="28"/>
          <w:lang w:val="uk-UA"/>
        </w:rPr>
        <w:t>Фінансовий потенціал підприємства у вирішенні завдань економічного зростання. Матеріали міжнародної науково-практичної конференції «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бухгалтерського обліку в сьогоденні»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.  К.: НАУ, 2018. 125 с.</w:t>
      </w:r>
    </w:p>
    <w:p w:rsidR="00AC39FC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lastRenderedPageBreak/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Actual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enterprises’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Eighth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World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Congress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"AVIATION IN THE XXI-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st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CENTURY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". "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Aviation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Space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Technologies",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Aviation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10-12, 2018.pp. 18-20</w:t>
      </w:r>
    </w:p>
    <w:p w:rsidR="00AC39FC" w:rsidRPr="00830CAE" w:rsidRDefault="00ED2A9F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Промисловість України 2014-2016: невикористані можливості, шляхи відновлення, модернізації та сучасної розбудови: / </w:t>
      </w:r>
      <w:r w:rsidR="00AC39FC" w:rsidRPr="00830CAE">
        <w:rPr>
          <w:rFonts w:ascii="Times New Roman" w:hAnsi="Times New Roman" w:cs="Times New Roman"/>
          <w:i/>
          <w:sz w:val="28"/>
          <w:szCs w:val="28"/>
          <w:lang w:val="uk-UA"/>
        </w:rPr>
        <w:t>наукова доповідь</w:t>
      </w:r>
      <w:r w:rsidR="00AC39FC" w:rsidRPr="00830CA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НАН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України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, Ін-т економіки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пром-сті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Київ, 2017.  554 с</w:t>
      </w:r>
    </w:p>
    <w:p w:rsidR="00AC39FC" w:rsidRPr="00830CAE" w:rsidRDefault="00AC39F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Сучасні підходи до креативного управління економічними процесами</w:t>
      </w:r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: науково-практичної конференції (9-10 квітня 2020 р., м. Київ)</w:t>
      </w:r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К.: НАУ, 2020.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c. 53</w:t>
      </w:r>
    </w:p>
    <w:p w:rsidR="00AC39FC" w:rsidRPr="00830CAE" w:rsidRDefault="00AC39F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Piletska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S.,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Kravchuk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N.,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context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five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pidprise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Business</w:t>
      </w:r>
      <w:proofErr w:type="spellEnd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Intelligence</w:t>
      </w:r>
      <w:proofErr w:type="spellEnd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Models</w:t>
      </w:r>
      <w:proofErr w:type="spellEnd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Methods</w:t>
      </w:r>
      <w:proofErr w:type="spellEnd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Techniques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March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4-6, 2020. K .: NAU, 2020.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p. 77-80</w:t>
      </w:r>
    </w:p>
    <w:p w:rsidR="003B463C" w:rsidRPr="00830CAE" w:rsidRDefault="00AC39F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 Ю Формування і реалізація політики інвестиційного розвитку регіону. </w:t>
      </w:r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Адміністративно-територіальні </w:t>
      </w:r>
      <w:proofErr w:type="spellStart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>vs</w:t>
      </w:r>
      <w:proofErr w:type="spellEnd"/>
      <w:r w:rsidR="00ED2A9F"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економічно-просторові кордони регіонів</w:t>
      </w:r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. -</w:t>
      </w:r>
      <w:proofErr w:type="spellStart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ED2A9F"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(19-20 березня 2020 р.). К.: КНЕУ, 2020. 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с 227-23</w:t>
      </w:r>
    </w:p>
    <w:p w:rsidR="003B463C" w:rsidRPr="00830CAE" w:rsidRDefault="003B463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Т.Ю. Зовнішнє середовище та його вплив на розвиток підприємств малого та середнього бізнесу регіону.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Підприємництво та логістика в умовах сучасних викликів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І Міжнародної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конференції. Тези доповідей (24–25 червня 2020 р.) /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ред. А. І.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Крисоватий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Тернопіль, 2020. 240 c.</w:t>
      </w:r>
    </w:p>
    <w:p w:rsidR="003B463C" w:rsidRPr="00830CAE" w:rsidRDefault="003B463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ТЮ., Бриль І.В. Інструментарій мотивації робітників підприємств до підвищення інтелектуалізації підприємства.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Теоретичні та практичні питання узгодження інтересів розвитку територіальної системи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Всеукраїнської науково-практичної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31 жовтня 2020 року. Харків: ХНУ імені В. Н.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2020. 482 с.</w:t>
      </w:r>
    </w:p>
    <w:p w:rsidR="003B463C" w:rsidRPr="00830CAE" w:rsidRDefault="003B463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Piletska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S.,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Kravchuk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N.,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context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hive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pidprise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Business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Intelligence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Models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Methods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Techniques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".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March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4-6, 2020.  K .: NAU, 2020. РР. 77-80.</w:t>
      </w:r>
    </w:p>
    <w:p w:rsidR="003B463C" w:rsidRPr="00830CAE" w:rsidRDefault="003B463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Korytko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Сучасні підходи до креативного управління економічними процесами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>: науково-практичної конференції (9-10 квітня 2020 р., м. Київ). К.: НАУ, 2020. РР. 53.</w:t>
      </w:r>
    </w:p>
    <w:p w:rsidR="003B463C" w:rsidRPr="00830CAE" w:rsidRDefault="003B463C" w:rsidP="00830CAE">
      <w:pPr>
        <w:pStyle w:val="a3"/>
        <w:widowControl w:val="0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Коритько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 Т.Ю. Політика інвестиційного розвитку регіону. </w:t>
      </w:r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Адміністративно-територіальні </w:t>
      </w:r>
      <w:proofErr w:type="spellStart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>vs</w:t>
      </w:r>
      <w:proofErr w:type="spellEnd"/>
      <w:r w:rsidRPr="00830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економічно-просторові кордони регіонів</w:t>
      </w:r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-</w:t>
      </w:r>
      <w:proofErr w:type="spellStart"/>
      <w:r w:rsidRPr="00830CA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30CAE">
        <w:rPr>
          <w:rFonts w:ascii="Times New Roman" w:hAnsi="Times New Roman" w:cs="Times New Roman"/>
          <w:sz w:val="28"/>
          <w:szCs w:val="28"/>
          <w:lang w:val="uk-UA"/>
        </w:rPr>
        <w:t>. (19-20 березня 2020 р.). К.: КНЕУ, 2020. С. 227-235.</w:t>
      </w:r>
      <w:bookmarkStart w:id="0" w:name="_GoBack"/>
      <w:bookmarkEnd w:id="0"/>
    </w:p>
    <w:sectPr w:rsidR="003B463C" w:rsidRPr="00830CAE" w:rsidSect="00B20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8F0"/>
    <w:multiLevelType w:val="hybridMultilevel"/>
    <w:tmpl w:val="CA9C6F56"/>
    <w:lvl w:ilvl="0" w:tplc="FC002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0C80"/>
    <w:multiLevelType w:val="hybridMultilevel"/>
    <w:tmpl w:val="E3C216B6"/>
    <w:lvl w:ilvl="0" w:tplc="7A06D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BB64DF"/>
    <w:multiLevelType w:val="hybridMultilevel"/>
    <w:tmpl w:val="82407352"/>
    <w:lvl w:ilvl="0" w:tplc="5D40C8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39AA"/>
    <w:rsid w:val="0000766B"/>
    <w:rsid w:val="0004427C"/>
    <w:rsid w:val="00172371"/>
    <w:rsid w:val="00193CE0"/>
    <w:rsid w:val="002C673B"/>
    <w:rsid w:val="003B463C"/>
    <w:rsid w:val="003F61D1"/>
    <w:rsid w:val="00511AAB"/>
    <w:rsid w:val="00520B1A"/>
    <w:rsid w:val="00703A2A"/>
    <w:rsid w:val="00764CC8"/>
    <w:rsid w:val="007C583D"/>
    <w:rsid w:val="007F3C9A"/>
    <w:rsid w:val="00830CAE"/>
    <w:rsid w:val="00872866"/>
    <w:rsid w:val="008D1646"/>
    <w:rsid w:val="00A530F3"/>
    <w:rsid w:val="00AC39FC"/>
    <w:rsid w:val="00B1110B"/>
    <w:rsid w:val="00B20A86"/>
    <w:rsid w:val="00D17872"/>
    <w:rsid w:val="00D40EBC"/>
    <w:rsid w:val="00D43D95"/>
    <w:rsid w:val="00ED2A9F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3</cp:revision>
  <dcterms:created xsi:type="dcterms:W3CDTF">2021-03-16T06:54:00Z</dcterms:created>
  <dcterms:modified xsi:type="dcterms:W3CDTF">2021-03-17T11:44:00Z</dcterms:modified>
</cp:coreProperties>
</file>